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line="360" w:lineRule="auto"/>
        <w:ind w:firstLine="0"/>
        <w:jc w:val="center"/>
      </w:pPr>
      <w:r>
        <w:rPr>
          <w:rFonts w:ascii="楷体" w:hAnsi="楷体" w:eastAsia="楷体"/>
          <w:color w:val="000000"/>
          <w:sz w:val="28"/>
        </w:rPr>
        <w:t>晋能控股煤业集团有限公司 诚信核查报告</w:t>
      </w: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1、百度（https://www.baidu.com/s）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6a02fa39_watermark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2、中华人民共和国生态环境部网站（https://www.mee.gov.cn）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252a3259_watermark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3、中华人民共和国商务部网站（https://search.mofcom.gov.cn）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e45b136c_watermark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4、国家外汇管理局网站（http://www.safe.gov.cn）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c4c890e8_watermark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5、中国人民银行网站（https://wzdig.pbc.gov.cn）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fbe84401_watermark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6、国家金融监督管理总局（https://www.nfra.gov.cn/cn/view/pages/index/jiansuo.html）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6fe1812d_watermark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7、中国盐业协会（https://www.cnsalt.cn）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276c7dfb_watermark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8、国家统计局网站（https://www.stats.gov.cn）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969ae576_watermark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9、国家能源局网站（https://www.nea.gov.cn）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8cf3f3ec_watermark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10、国家市场监督管理总局（https://www.samr.gov.cn）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87620676_watermark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11、国家农业农村部网站（https://www.moa.gov.cn）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00a48f90_watermark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12、中华人民共和国住房和城乡建设部（https://www.mohurd.gov.cn）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b34f25f3_watermark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13、全国建筑市场监管公共服务平台（https://jzsc.mohurd.gov.cn）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768fd236_watermark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14、中华人民共和国人力资源和社会保障部网站（https://www.mohrss.gov.cn/hsearch/）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e97684a9_watermark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15、中国电力企业联合会网站（https://cec.org.cn）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1b911a50_watermark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16、国家药品监督管理局（https://www.nmpa.gov.cn）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煤业集团有限公司_d4790263_watermark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17、国家企业信用信息公示系统（http://www.gsxt.gov.cn/index.html）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18、国家税务总局重大税收违法案件信息公布栏（https://www.chinatax.gov.cn）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19、信用中国网（http://www.creditchina.gov.cn）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20、中国裁判文书网（http://wenshu.court.gov.cn）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21、中华人民共和国国家发展和改革委员会网站（http://www.ndrc.gov.cn）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22、中国执行信息公开网（http://zxgk.court.gov.cn/shixin/）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23、中华人民共和国应急管理部网站（http://www.mem.gov.cn）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24、中华人民共和国工业和信息化部网站（http://www.miit.gov.cn）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25、中国商务信用平台（http://www.bcpcn.com）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26、全国行业信用公共服务平台（http://www.bcp12312.org.cn）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27、中国证券监督管理委员会网站（http://www.csrc.gov.cn）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28、证券期货市场失信记录查询平台（http://neris.csrc.gov.cn/shixinchaxun/）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29、中华人民共和国自然资源部（http://www.mnr.gov.cn/）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30、国家财政部网站（http://www.mof.gov.cn/index.htm）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31、中国海关企业进出口信用信息公示平台（http://credit.customs.gov.cn）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32、全国资源公共交易平台（http://www.ggzy.gov.cn）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33、中华人民共和国海关总署（http://www.customs.gov.cn/）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34、中华人民共和国交通运输部网站（https://www.mot.gov.cn/）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35、政府采购严重违法失信行为信息记录（http://www.ccgp.gov.cn/cr/list）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36、信用能源（https://xyny.nea.gov.cn）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37、被执行人信息查询（https://zxgk.court.gov.cn/zhzxgk/）</w:t>
      </w:r>
    </w:p>
    <w:p>
      <w:pPr>
        <w:spacing w:line="360" w:lineRule="auto" w:after="120"/>
        <w:ind w:firstLine="280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晋能控股煤业集团有限公司 诚信核查报告</dc:title>
  <dc:subject>诚信核查报告</dc:subject>
  <dc:creator>Everify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